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before="240" w:after="240" w:line="279"/>
        <w:ind w:right="0" w:left="720" w:hanging="36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32"/>
          <w:shd w:fill="auto" w:val="clear"/>
        </w:rPr>
        <w:t xml:space="preserve">Carolina Romero de Oliveira</w:t>
      </w:r>
    </w:p>
    <w:p>
      <w:pPr>
        <w:spacing w:before="240" w:after="240" w:line="27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</w:t>
      </w:r>
      <w:r>
        <w:object w:dxaOrig="2125" w:dyaOrig="2125">
          <v:rect xmlns:o="urn:schemas-microsoft-com:office:office" xmlns:v="urn:schemas-microsoft-com:vml" id="rectole0000000000" style="width:106.250000pt;height:106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b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DRT: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38082 / SP       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37 anos 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Taboão da Serra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 SP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Telefones: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11- 4135-1119 / 9.8428-4072 (whatsapp) </w:t>
      </w:r>
    </w:p>
    <w:p>
      <w:pPr>
        <w:spacing w:before="240" w:after="240" w:line="27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Email: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467886"/>
            <w:spacing w:val="0"/>
            <w:position w:val="0"/>
            <w:sz w:val="24"/>
            <w:u w:val="single"/>
            <w:shd w:fill="auto" w:val="clear"/>
          </w:rPr>
          <w:t xml:space="preserve">carolinaromero.arte@hotmail.com</w:t>
        </w:r>
      </w:hyperlink>
    </w:p>
    <w:p>
      <w:pPr>
        <w:spacing w:before="240" w:after="240" w:line="27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Instagram: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carolitaflea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Youtube: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Carolina Romero Arte 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Objetivo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Professora de Arte e/ouTeatro.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_______________________________________________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b/>
          <w:color w:val="595959"/>
          <w:spacing w:val="0"/>
          <w:position w:val="0"/>
          <w:sz w:val="24"/>
          <w:shd w:fill="auto" w:val="clear"/>
        </w:rPr>
        <w:t xml:space="preserve">⦁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 Professora de Arte do Estado.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Cargo Efetivo desde 2014. </w:t>
      </w:r>
    </w:p>
    <w:p>
      <w:pPr>
        <w:numPr>
          <w:ilvl w:val="0"/>
          <w:numId w:val="4"/>
        </w:numPr>
        <w:spacing w:before="240" w:after="240" w:line="279"/>
        <w:ind w:right="0" w:left="720" w:hanging="360"/>
        <w:jc w:val="left"/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PEI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Joao Caly 2025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2027.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595959"/>
          <w:spacing w:val="0"/>
          <w:position w:val="0"/>
          <w:sz w:val="24"/>
          <w:shd w:fill="auto" w:val="clear"/>
        </w:rPr>
        <w:t xml:space="preserve">⦁</w:t>
      </w:r>
      <w:r>
        <w:rPr>
          <w:rFonts w:ascii="Arial" w:hAnsi="Arial" w:cs="Arial" w:eastAsia="Arial"/>
          <w:b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Centro Educacional Desafio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(Osasco)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Professora de Arte. Março de 2013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Fevereiro de 2019. </w:t>
      </w:r>
    </w:p>
    <w:p>
      <w:pPr>
        <w:spacing w:before="240" w:after="240" w:line="27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595959"/>
          <w:spacing w:val="0"/>
          <w:position w:val="0"/>
          <w:sz w:val="24"/>
          <w:shd w:fill="auto" w:val="clear"/>
        </w:rPr>
        <w:t xml:space="preserve">⦁</w:t>
      </w: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Escola Granja Viana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(Cotia)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Professora de Teatro - Estágio remunerado. Janeiro de 2011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Março de 2012.</w:t>
      </w:r>
    </w:p>
    <w:p>
      <w:pPr>
        <w:numPr>
          <w:ilvl w:val="0"/>
          <w:numId w:val="6"/>
        </w:numPr>
        <w:spacing w:before="240" w:after="240" w:line="279"/>
        <w:ind w:right="0" w:left="720" w:hanging="360"/>
        <w:jc w:val="left"/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Colégio Rio Branco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Cotia) Estágio não remunerado 2011.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595959"/>
          <w:spacing w:val="0"/>
          <w:position w:val="0"/>
          <w:sz w:val="24"/>
          <w:shd w:fill="auto" w:val="clear"/>
        </w:rPr>
        <w:t xml:space="preserve">⦁</w:t>
      </w: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Secretaria de Cultura de Itapevi</w:t>
      </w:r>
      <w:r>
        <w:rPr>
          <w:rFonts w:ascii="Arial" w:hAnsi="Arial" w:cs="Arial" w:eastAsia="Arial"/>
          <w:b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595959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Professora de Teatro e Música. Julho de 2009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Dezembro de 2010.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FORMAÇÃO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_</w:t>
      </w: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_____________________________________________                                </w:t>
      </w:r>
      <w:r>
        <w:rPr>
          <w:rFonts w:ascii="Cambria Math" w:hAnsi="Cambria Math" w:cs="Cambria Math" w:eastAsia="Cambria Math"/>
          <w:color w:val="595959"/>
          <w:spacing w:val="0"/>
          <w:position w:val="0"/>
          <w:sz w:val="24"/>
          <w:shd w:fill="auto" w:val="clear"/>
        </w:rPr>
        <w:t xml:space="preserve">⦁</w:t>
      </w: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Pós-Graduação em História da Arte</w:t>
      </w: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Faculdade Paulista de Arte. 360 horas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Conclusão em 2020 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Cambria Math" w:hAnsi="Cambria Math" w:cs="Cambria Math" w:eastAsia="Cambria Math"/>
          <w:color w:val="595959"/>
          <w:spacing w:val="0"/>
          <w:position w:val="0"/>
          <w:sz w:val="24"/>
          <w:shd w:fill="auto" w:val="clear"/>
        </w:rPr>
        <w:t xml:space="preserve">⦁</w:t>
      </w:r>
      <w:r>
        <w:rPr>
          <w:rFonts w:ascii="Arial" w:hAnsi="Arial" w:cs="Arial" w:eastAsia="Arial"/>
          <w:color w:val="595959"/>
          <w:spacing w:val="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Educação Artística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Licenciatura Plena com Habilitação em Artes Cênicas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Faculdade Paulista de Artes.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Julho de 2009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Março de 2012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Principais Projetos com alunos: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- O Tartufo.  - E.E João Caly - 2026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-  Os Saltimbancos. - E.EJoão Caly  - 2025 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- Sonho de uma noite de Verão. - E.E. Deputado Rubens Paiva  - 2021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- Romeu e Julieta. - Casa de Cultura de  Itapevi - 2010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- A Farsa do Mestre Pathelin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Casa de Cultura de  Itapevi - 2010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Experiências Teatrais e Musicais: </w:t>
      </w:r>
    </w:p>
    <w:p>
      <w:pPr>
        <w:numPr>
          <w:ilvl w:val="0"/>
          <w:numId w:val="8"/>
        </w:numPr>
        <w:spacing w:before="240" w:after="240" w:line="279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Paixão de Cristo - Taboão da Serra - personagem Maria 1° fase - 2026</w:t>
      </w:r>
    </w:p>
    <w:p>
      <w:pPr>
        <w:spacing w:before="240" w:after="240" w:line="279"/>
        <w:ind w:right="0" w:left="72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"/>
        </w:numPr>
        <w:spacing w:before="240" w:after="240" w:line="278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Paixão de Cristo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Taboão da Serra -  personagem Zared  - 2025</w:t>
      </w:r>
    </w:p>
    <w:p>
      <w:pPr>
        <w:spacing w:before="240" w:after="240" w:line="278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2"/>
        </w:numPr>
        <w:spacing w:before="240" w:after="240" w:line="279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Paixão de Cristo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Praia Grande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personagem Maria - 2024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·Paixão de Cristo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Parque do Riso Embu das Artes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personagem Herodiádes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2019.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Projeto Leitura Dramática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CEMUR Taboão da Serra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 Santo Milagroso e Este Ovo é Um Galo - 2018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O Testamento do Cangaceiro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Taboão da Serra - 2017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Musical D. Quixote de La Mancha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Taboão da Serra - 2016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·Paixão de Cristo - Taboão da Serra - 2015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·Grupo Tesol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Morte e Vida Severina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2015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Projeto Teatral Fábrica de Cultura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2014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Apresentações Teatrais. Arce em Cena.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·Festival de Teatro - Curitiba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Fringe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2013 Tributo a John Lennon. Arce em Cena.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Grupo Teatral Arce em Cena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(Arte, Cultura e Educação) - 2011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Histórias do Zé do Brejo, Sérgio Bambace. Projeto Escola - Zona Norte e Sul de SP.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Faculdade Paulista de Artes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2009 - 2011 Peças: Valsa n° 6, Solidão que nada, Os Físicos, Bem está o que bem acaba, Ópera dos Horrores e O Rato no Muro.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Festival Mapa Cultural de Itapevi - 2009 Participações como Júri.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Banda Sinfônica de Itapevi - 2005 a 2012 Percussão e Bateria.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Grupo Teatral Mentes Aladas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2006 - Semanas do meio Ambiente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Improvisações e Palestras nas Escolas Municipais de Itapevi.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Grupo de Teatro Visão Du Taetro - 2006 a 2007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Peça: A revolta dos Brinquedos, apresentado por toda rede municipal Itapevi e participou do Festival Mapa Cultural.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· Curso de Teatro 2005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Casa da Cultura de Itapevi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Peças: Sonhos de uma noite de verão, Claro (Surthing), Vale dos Imortais e História do Amor (Festival Mapa Cultural 2005)</w:t>
      </w:r>
    </w:p>
    <w:p>
      <w:pPr>
        <w:spacing w:before="240" w:after="240" w:line="279"/>
        <w:ind w:right="0" w:left="0" w:firstLine="0"/>
        <w:jc w:val="left"/>
        <w:rPr>
          <w:rFonts w:ascii="Arial" w:hAnsi="Arial" w:cs="Arial" w:eastAsia="Arial"/>
          <w:b/>
          <w:i/>
          <w:color w:val="000000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1">
    <w:abstractNumId w:val="30"/>
  </w:num>
  <w:num w:numId="4">
    <w:abstractNumId w:val="24"/>
  </w:num>
  <w:num w:numId="6">
    <w:abstractNumId w:val="18"/>
  </w:num>
  <w:num w:numId="8">
    <w:abstractNumId w:val="12"/>
  </w:num>
  <w:num w:numId="10">
    <w:abstractNumId w:val="6"/>
  </w:num>
  <w:num w:numId="1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numbering.xml" Id="docRId3" Type="http://schemas.openxmlformats.org/officeDocument/2006/relationships/numbering" /><Relationship Target="embeddings/oleObject0.bin" Id="docRId0" Type="http://schemas.openxmlformats.org/officeDocument/2006/relationships/oleObject" /><Relationship TargetMode="External" Target="mailto:carolinaromero.arte@hotmail.com" Id="docRId2" Type="http://schemas.openxmlformats.org/officeDocument/2006/relationships/hyperlink" /><Relationship Target="styles.xml" Id="docRId4" Type="http://schemas.openxmlformats.org/officeDocument/2006/relationships/styles" /></Relationships>
</file>