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Style w:val="Forte"/>
          <w:rFonts w:ascii="Calibri" w:hAnsi="Calibri" w:cs="Calibri"/>
          <w:color w:val="212529"/>
          <w:sz w:val="22"/>
          <w:szCs w:val="22"/>
        </w:rPr>
        <w:t>ALEXANDRE SOUZA ATOR / CENÓGRAFO / ARTE EDUCADOR </w:t>
      </w:r>
      <w:r w:rsidRPr="00C464AF">
        <w:rPr>
          <w:rFonts w:ascii="Calibri" w:hAnsi="Calibri" w:cs="Calibri"/>
          <w:b/>
          <w:bCs/>
          <w:color w:val="212529"/>
          <w:sz w:val="22"/>
          <w:szCs w:val="22"/>
        </w:rPr>
        <w:t>/ESCRITOR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 </w:t>
      </w:r>
      <w:r w:rsidRPr="00C464AF">
        <w:rPr>
          <w:rStyle w:val="Forte"/>
          <w:rFonts w:ascii="Calibri" w:hAnsi="Calibri" w:cs="Calibri"/>
          <w:color w:val="212529"/>
          <w:sz w:val="22"/>
          <w:szCs w:val="22"/>
        </w:rPr>
        <w:t>Cursos: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2001: Danças e Cantos Populares – Luiz Carlos Laranjeiras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2000: Confecções de Máscaras e Mamulengos – Paulo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Farah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(Cia Vento Forte)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1998: Oficina de Interpretação –  4x Martins Pena - Projeto Ademar Guerra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Style w:val="Forte"/>
          <w:rFonts w:ascii="Calibri" w:hAnsi="Calibri" w:cs="Calibri"/>
          <w:color w:val="212529"/>
          <w:sz w:val="22"/>
          <w:szCs w:val="22"/>
        </w:rPr>
        <w:t> Atuação/ Teatro e cinema: 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2022: Boi mansinho e a santa cruz do deserto  (Autor Alan Mendonça e direção Naruna Costa e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Cleydson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Catarina)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2019: Série Irmandade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Netflix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- Direção: Pedro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Moreli</w:t>
      </w:r>
      <w:proofErr w:type="spellEnd"/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2018: Severina da morte à vida (Autor Will Damas e direção Naruna Costa)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2013: longa metragem: A sombra do fogo_ direção Jean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Grimard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2011:  Urubu come carniça e voa (Autor Miró da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Muribéca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e Direção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pazzini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)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2009: A Construção Autora –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Analy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Alvarez Direção –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Pazzini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2008: Curta Metragem: Marcelino Freire – Direção Wilson Freire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 2008: Hospital da gente Autor Marcelino freire Direção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Pazzini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2007: Curta Metragem: Feliz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Desaniversário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- Direção José </w:t>
      </w:r>
      <w:proofErr w:type="spellStart"/>
      <w:proofErr w:type="gramStart"/>
      <w:r w:rsidRPr="00C464AF">
        <w:rPr>
          <w:rFonts w:ascii="Calibri" w:hAnsi="Calibri" w:cs="Calibri"/>
          <w:color w:val="212529"/>
          <w:sz w:val="22"/>
          <w:szCs w:val="22"/>
        </w:rPr>
        <w:t>D’Lucena</w:t>
      </w:r>
      <w:proofErr w:type="spellEnd"/>
      <w:proofErr w:type="gramEnd"/>
      <w:r w:rsidRPr="00C464AF">
        <w:rPr>
          <w:rFonts w:ascii="Calibri" w:hAnsi="Calibri" w:cs="Calibri"/>
          <w:color w:val="212529"/>
          <w:sz w:val="22"/>
          <w:szCs w:val="22"/>
        </w:rPr>
        <w:t>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2004: A Lira dos Vinte anos (Autor – Paulo César Coutinho Direção – Naruna Costa e Valter Costa)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2002: A Árvore dos Mamulengos (Autor – </w:t>
      </w:r>
      <w:proofErr w:type="gramStart"/>
      <w:r w:rsidRPr="00C464AF">
        <w:rPr>
          <w:rFonts w:ascii="Calibri" w:hAnsi="Calibri" w:cs="Calibri"/>
          <w:color w:val="212529"/>
          <w:sz w:val="22"/>
          <w:szCs w:val="22"/>
        </w:rPr>
        <w:t>Vital Santos</w:t>
      </w:r>
      <w:proofErr w:type="gramEnd"/>
      <w:r w:rsidRPr="00C464AF">
        <w:rPr>
          <w:rFonts w:ascii="Calibri" w:hAnsi="Calibri" w:cs="Calibri"/>
          <w:color w:val="212529"/>
          <w:sz w:val="22"/>
          <w:szCs w:val="22"/>
        </w:rPr>
        <w:t xml:space="preserve"> Direção – Paulo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Farah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)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Participação dos Festivais de Teatro de Taboão da Serra de 2002 e 2004.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Style w:val="Forte"/>
          <w:rFonts w:ascii="Calibri" w:hAnsi="Calibri" w:cs="Calibri"/>
          <w:color w:val="212529"/>
          <w:sz w:val="22"/>
          <w:szCs w:val="22"/>
        </w:rPr>
        <w:t> Cenógrafo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>2013: Travessia do feminino, caminhada pela arte negra.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2012: Projeto o lugar do outro Itaú cultural (Direção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Pazini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)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2012: Urubu come carniça e voa (Autor Miró da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Muribeca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e Direção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Pazini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2009: As Pedras Não Falam, Mas Quebram Vidraças (Texto – Sérgio Vaz,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Ferréz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 xml:space="preserve"> e Marcelino Freire Direção –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Pazini</w:t>
      </w:r>
      <w:proofErr w:type="spellEnd"/>
      <w:proofErr w:type="gramStart"/>
      <w:r w:rsidRPr="00C464AF">
        <w:rPr>
          <w:rFonts w:ascii="Calibri" w:hAnsi="Calibri" w:cs="Calibri"/>
          <w:color w:val="212529"/>
          <w:sz w:val="22"/>
          <w:szCs w:val="22"/>
        </w:rPr>
        <w:t xml:space="preserve"> )</w:t>
      </w:r>
      <w:proofErr w:type="gramEnd"/>
      <w:r w:rsidRPr="00C464AF">
        <w:rPr>
          <w:rFonts w:ascii="Calibri" w:hAnsi="Calibri" w:cs="Calibri"/>
          <w:color w:val="212529"/>
          <w:sz w:val="22"/>
          <w:szCs w:val="22"/>
        </w:rPr>
        <w:t> </w:t>
      </w:r>
    </w:p>
    <w:p w:rsidR="00C464AF" w:rsidRPr="00C464AF" w:rsidRDefault="00C464AF" w:rsidP="00C46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r w:rsidRPr="00C464AF">
        <w:rPr>
          <w:rFonts w:ascii="Calibri" w:hAnsi="Calibri" w:cs="Calibri"/>
          <w:color w:val="212529"/>
          <w:sz w:val="22"/>
          <w:szCs w:val="22"/>
        </w:rPr>
        <w:t xml:space="preserve">2008:  Hospital da Gente (Autor – Marcelino Freire e Direção – Mario </w:t>
      </w:r>
      <w:proofErr w:type="spellStart"/>
      <w:r w:rsidRPr="00C464AF">
        <w:rPr>
          <w:rFonts w:ascii="Calibri" w:hAnsi="Calibri" w:cs="Calibri"/>
          <w:color w:val="212529"/>
          <w:sz w:val="22"/>
          <w:szCs w:val="22"/>
        </w:rPr>
        <w:t>Pazini</w:t>
      </w:r>
      <w:proofErr w:type="spellEnd"/>
      <w:r w:rsidRPr="00C464AF">
        <w:rPr>
          <w:rFonts w:ascii="Calibri" w:hAnsi="Calibri" w:cs="Calibri"/>
          <w:color w:val="212529"/>
          <w:sz w:val="22"/>
          <w:szCs w:val="22"/>
        </w:rPr>
        <w:t>) </w:t>
      </w:r>
    </w:p>
    <w:p w:rsidR="00DF296A" w:rsidRDefault="00DF296A"/>
    <w:sectPr w:rsidR="00DF296A" w:rsidSect="00DF29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464AF"/>
    <w:rsid w:val="00C464AF"/>
    <w:rsid w:val="00DF296A"/>
    <w:rsid w:val="00EE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9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6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464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Naloana</dc:creator>
  <cp:lastModifiedBy>Naloana</cp:lastModifiedBy>
  <cp:revision>1</cp:revision>
  <dcterms:created xsi:type="dcterms:W3CDTF">2024-10-13T23:21:00Z</dcterms:created>
  <dcterms:modified xsi:type="dcterms:W3CDTF">2024-10-14T00:01:00Z</dcterms:modified>
</cp:coreProperties>
</file>