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C6996" w14:textId="77777777" w:rsidR="00B33A27" w:rsidRDefault="00B33A27" w:rsidP="00B33A27">
      <w:pPr>
        <w:pStyle w:val="Ttulo1"/>
        <w:rPr>
          <w:rFonts w:cs="Times New Roman"/>
        </w:rPr>
      </w:pPr>
      <w:r>
        <w:rPr>
          <w:rFonts w:cs="Times New Roman"/>
        </w:rPr>
        <w:t xml:space="preserve">CURRÍCULO </w:t>
      </w:r>
    </w:p>
    <w:p w14:paraId="50AC6997" w14:textId="77777777" w:rsidR="00B33A27" w:rsidRDefault="00B33A27" w:rsidP="00B33A27">
      <w:pPr>
        <w:pStyle w:val="Ttulo3"/>
        <w:rPr>
          <w:rFonts w:ascii="Arial" w:hAnsi="Arial" w:cs="Arial"/>
          <w:bCs/>
        </w:rPr>
      </w:pPr>
    </w:p>
    <w:p w14:paraId="50AC6998" w14:textId="77777777" w:rsidR="00B33A27" w:rsidRDefault="008F38E6" w:rsidP="008F38E6">
      <w:pPr>
        <w:rPr>
          <w:sz w:val="14"/>
        </w:rPr>
      </w:pPr>
      <w:r>
        <w:rPr>
          <w:noProof/>
          <w:sz w:val="14"/>
        </w:rPr>
        <w:drawing>
          <wp:anchor distT="0" distB="0" distL="114300" distR="114300" simplePos="0" relativeHeight="251658240" behindDoc="0" locked="0" layoutInCell="1" allowOverlap="1" wp14:anchorId="50AC69A2" wp14:editId="50AC69A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3100" cy="1943100"/>
            <wp:effectExtent l="0" t="0" r="0" b="0"/>
            <wp:wrapSquare wrapText="bothSides"/>
            <wp:docPr id="1" name="Imagem 1" descr="C:\Users\Felipe P. Santos\Downloads\IMG_20170505_155045_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pe P. Santos\Downloads\IMG_20170505_155045_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AC6999" w14:textId="4E2DB77E" w:rsidR="00B33A27" w:rsidRDefault="00A760C7" w:rsidP="00B33A27">
      <w:pPr>
        <w:spacing w:line="360" w:lineRule="auto"/>
        <w:jc w:val="both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Eddie Ferraz </w:t>
      </w:r>
      <w:r w:rsidR="006C724D">
        <w:rPr>
          <w:rFonts w:ascii="Arial" w:hAnsi="Arial" w:cs="Arial"/>
          <w:sz w:val="26"/>
        </w:rPr>
        <w:t>5</w:t>
      </w:r>
      <w:r>
        <w:rPr>
          <w:rFonts w:ascii="Arial" w:hAnsi="Arial" w:cs="Arial"/>
          <w:sz w:val="26"/>
        </w:rPr>
        <w:t>4</w:t>
      </w:r>
      <w:r w:rsidR="00B33A27">
        <w:rPr>
          <w:rFonts w:ascii="Arial" w:hAnsi="Arial" w:cs="Arial"/>
          <w:sz w:val="26"/>
        </w:rPr>
        <w:t xml:space="preserve"> anos, brasileiro, casado, </w:t>
      </w:r>
      <w:r w:rsidR="0041162F">
        <w:rPr>
          <w:rFonts w:ascii="Arial" w:hAnsi="Arial" w:cs="Arial"/>
          <w:sz w:val="26"/>
        </w:rPr>
        <w:t>Ator, Jornalista</w:t>
      </w:r>
      <w:r w:rsidR="00325A2A">
        <w:rPr>
          <w:rFonts w:ascii="Arial" w:hAnsi="Arial" w:cs="Arial"/>
          <w:sz w:val="26"/>
        </w:rPr>
        <w:t>,</w:t>
      </w:r>
      <w:r w:rsidR="0041162F">
        <w:rPr>
          <w:rFonts w:ascii="Arial" w:hAnsi="Arial" w:cs="Arial"/>
          <w:sz w:val="26"/>
        </w:rPr>
        <w:t xml:space="preserve"> </w:t>
      </w:r>
      <w:r w:rsidR="00B33A27">
        <w:rPr>
          <w:rFonts w:ascii="Arial" w:hAnsi="Arial" w:cs="Arial"/>
          <w:sz w:val="26"/>
        </w:rPr>
        <w:t xml:space="preserve">Formado em Comunicação e Pós-Graduado em Arte Integrativa, ambas pela Universidade Anhembi Morumbi Registro profissional de ator DRT nº 4156 e como jornalista MTB 51.606. </w:t>
      </w:r>
      <w:r w:rsidR="0041162F">
        <w:rPr>
          <w:rFonts w:ascii="Arial" w:hAnsi="Arial" w:cs="Arial"/>
          <w:sz w:val="26"/>
        </w:rPr>
        <w:t xml:space="preserve">Recém formado como </w:t>
      </w:r>
      <w:r w:rsidR="008D7CBE">
        <w:rPr>
          <w:rFonts w:ascii="Arial" w:hAnsi="Arial" w:cs="Arial"/>
          <w:sz w:val="26"/>
        </w:rPr>
        <w:t>E</w:t>
      </w:r>
      <w:r w:rsidR="0041162F">
        <w:rPr>
          <w:rFonts w:ascii="Arial" w:hAnsi="Arial" w:cs="Arial"/>
          <w:sz w:val="26"/>
        </w:rPr>
        <w:t xml:space="preserve">ngenheiro </w:t>
      </w:r>
      <w:r w:rsidR="008D7CBE">
        <w:rPr>
          <w:rFonts w:ascii="Arial" w:hAnsi="Arial" w:cs="Arial"/>
          <w:sz w:val="26"/>
        </w:rPr>
        <w:t>E</w:t>
      </w:r>
      <w:r w:rsidR="0041162F">
        <w:rPr>
          <w:rFonts w:ascii="Arial" w:hAnsi="Arial" w:cs="Arial"/>
          <w:sz w:val="26"/>
        </w:rPr>
        <w:t xml:space="preserve">létrico </w:t>
      </w:r>
      <w:r w:rsidR="008D7CBE">
        <w:rPr>
          <w:rFonts w:ascii="Arial" w:hAnsi="Arial" w:cs="Arial"/>
          <w:sz w:val="26"/>
        </w:rPr>
        <w:t xml:space="preserve">pela Universidade </w:t>
      </w:r>
      <w:r w:rsidR="0041162F">
        <w:rPr>
          <w:rFonts w:ascii="Arial" w:hAnsi="Arial" w:cs="Arial"/>
          <w:sz w:val="26"/>
        </w:rPr>
        <w:t xml:space="preserve">Anhembi </w:t>
      </w:r>
      <w:r w:rsidR="00842193">
        <w:rPr>
          <w:rFonts w:ascii="Arial" w:hAnsi="Arial" w:cs="Arial"/>
          <w:sz w:val="26"/>
        </w:rPr>
        <w:t>M</w:t>
      </w:r>
      <w:r w:rsidR="0041162F">
        <w:rPr>
          <w:rFonts w:ascii="Arial" w:hAnsi="Arial" w:cs="Arial"/>
          <w:sz w:val="26"/>
        </w:rPr>
        <w:t>orumbi</w:t>
      </w:r>
      <w:r w:rsidR="00842193">
        <w:rPr>
          <w:rFonts w:ascii="Arial" w:hAnsi="Arial" w:cs="Arial"/>
          <w:sz w:val="26"/>
        </w:rPr>
        <w:t>.</w:t>
      </w:r>
    </w:p>
    <w:p w14:paraId="50AC699A" w14:textId="77777777" w:rsidR="00B33A27" w:rsidRPr="00B33A27" w:rsidRDefault="00B33A27" w:rsidP="00B33A27">
      <w:pPr>
        <w:spacing w:line="360" w:lineRule="auto"/>
        <w:jc w:val="both"/>
        <w:rPr>
          <w:rFonts w:ascii="Arial" w:hAnsi="Arial" w:cs="Arial"/>
          <w:b/>
          <w:sz w:val="26"/>
        </w:rPr>
      </w:pPr>
      <w:r w:rsidRPr="00B33A27">
        <w:rPr>
          <w:rFonts w:ascii="Arial" w:hAnsi="Arial" w:cs="Arial"/>
          <w:b/>
          <w:sz w:val="26"/>
        </w:rPr>
        <w:t>Locução</w:t>
      </w:r>
      <w:r>
        <w:rPr>
          <w:rFonts w:ascii="Arial" w:hAnsi="Arial" w:cs="Arial"/>
          <w:b/>
          <w:sz w:val="26"/>
        </w:rPr>
        <w:t xml:space="preserve">: </w:t>
      </w:r>
      <w:r w:rsidRPr="00B33A27">
        <w:rPr>
          <w:rFonts w:ascii="Arial" w:hAnsi="Arial" w:cs="Arial"/>
          <w:sz w:val="26"/>
        </w:rPr>
        <w:t>em off para vídeos e spot de rádios.</w:t>
      </w:r>
      <w:r w:rsidRPr="00B33A27">
        <w:rPr>
          <w:rFonts w:ascii="Arial" w:hAnsi="Arial" w:cs="Arial"/>
          <w:b/>
          <w:sz w:val="26"/>
        </w:rPr>
        <w:t xml:space="preserve"> </w:t>
      </w:r>
    </w:p>
    <w:p w14:paraId="50AC699B" w14:textId="77777777" w:rsidR="00230600" w:rsidRDefault="00B33A27" w:rsidP="00B33A27">
      <w:pPr>
        <w:spacing w:line="360" w:lineRule="auto"/>
        <w:jc w:val="both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Experiência em </w:t>
      </w:r>
      <w:r>
        <w:rPr>
          <w:rFonts w:ascii="Arial" w:hAnsi="Arial" w:cs="Arial"/>
          <w:b/>
          <w:sz w:val="26"/>
        </w:rPr>
        <w:t>V</w:t>
      </w:r>
      <w:r w:rsidRPr="00B33A27">
        <w:rPr>
          <w:rFonts w:ascii="Arial" w:hAnsi="Arial" w:cs="Arial"/>
          <w:b/>
          <w:sz w:val="26"/>
        </w:rPr>
        <w:t>ídeo</w:t>
      </w:r>
      <w:r>
        <w:rPr>
          <w:rFonts w:ascii="Arial" w:hAnsi="Arial" w:cs="Arial"/>
          <w:b/>
          <w:sz w:val="26"/>
        </w:rPr>
        <w:t>:</w:t>
      </w:r>
      <w:r w:rsidR="00230600">
        <w:rPr>
          <w:rFonts w:ascii="Arial" w:hAnsi="Arial" w:cs="Arial"/>
          <w:sz w:val="26"/>
        </w:rPr>
        <w:t xml:space="preserve"> Comercial do Banco BMG </w:t>
      </w:r>
    </w:p>
    <w:p w14:paraId="50AC699C" w14:textId="77777777" w:rsidR="004D3F6F" w:rsidRDefault="00B33A27" w:rsidP="00B33A27">
      <w:pPr>
        <w:spacing w:line="360" w:lineRule="auto"/>
        <w:jc w:val="both"/>
        <w:rPr>
          <w:rFonts w:ascii="Arial" w:hAnsi="Arial" w:cs="Arial"/>
          <w:sz w:val="26"/>
        </w:rPr>
      </w:pPr>
      <w:r w:rsidRPr="00230600">
        <w:rPr>
          <w:rFonts w:ascii="Arial" w:hAnsi="Arial" w:cs="Arial"/>
          <w:b/>
          <w:sz w:val="26"/>
        </w:rPr>
        <w:t>Curta institucional</w:t>
      </w:r>
      <w:r w:rsidR="00230600">
        <w:rPr>
          <w:rFonts w:ascii="Arial" w:hAnsi="Arial" w:cs="Arial"/>
          <w:b/>
          <w:sz w:val="26"/>
        </w:rPr>
        <w:t>:</w:t>
      </w:r>
      <w:r>
        <w:rPr>
          <w:rFonts w:ascii="Arial" w:hAnsi="Arial" w:cs="Arial"/>
          <w:sz w:val="26"/>
        </w:rPr>
        <w:t xml:space="preserve"> CMDCA - Conselho Municipal da Criança e Adolescente de Embu das Artes </w:t>
      </w:r>
      <w:r w:rsidR="00230600">
        <w:rPr>
          <w:rFonts w:ascii="Arial" w:hAnsi="Arial" w:cs="Arial"/>
          <w:sz w:val="26"/>
        </w:rPr>
        <w:t>– 2010 – Direção: Fernando Couto de Magalhães.</w:t>
      </w:r>
    </w:p>
    <w:p w14:paraId="50AC699D" w14:textId="31DA4F24" w:rsidR="00B33A27" w:rsidRDefault="004D3F6F" w:rsidP="00B33A27">
      <w:pPr>
        <w:spacing w:line="360" w:lineRule="auto"/>
        <w:jc w:val="both"/>
        <w:rPr>
          <w:rFonts w:ascii="Arial" w:hAnsi="Arial" w:cs="Arial"/>
          <w:sz w:val="26"/>
        </w:rPr>
      </w:pPr>
      <w:r w:rsidRPr="004D3F6F">
        <w:rPr>
          <w:rFonts w:ascii="Arial" w:hAnsi="Arial" w:cs="Arial"/>
          <w:b/>
          <w:sz w:val="26"/>
        </w:rPr>
        <w:t>Série:</w:t>
      </w:r>
      <w:r>
        <w:rPr>
          <w:rFonts w:ascii="Arial" w:hAnsi="Arial" w:cs="Arial"/>
          <w:sz w:val="26"/>
        </w:rPr>
        <w:t xml:space="preserve"> </w:t>
      </w:r>
      <w:r w:rsidR="00B33A27">
        <w:rPr>
          <w:rFonts w:ascii="Arial" w:hAnsi="Arial" w:cs="Arial"/>
          <w:sz w:val="26"/>
        </w:rPr>
        <w:t>Piloto do seriado Policia S/A direção</w:t>
      </w:r>
      <w:r w:rsidR="00532FA9">
        <w:rPr>
          <w:rFonts w:ascii="Arial" w:hAnsi="Arial" w:cs="Arial"/>
          <w:sz w:val="26"/>
        </w:rPr>
        <w:t>:</w:t>
      </w:r>
      <w:r w:rsidR="00B33A27">
        <w:rPr>
          <w:rFonts w:ascii="Arial" w:hAnsi="Arial" w:cs="Arial"/>
          <w:sz w:val="26"/>
        </w:rPr>
        <w:t xml:space="preserve"> Luiz Antônio Pillar</w:t>
      </w:r>
      <w:r>
        <w:rPr>
          <w:rFonts w:ascii="Arial" w:hAnsi="Arial" w:cs="Arial"/>
          <w:sz w:val="26"/>
        </w:rPr>
        <w:t xml:space="preserve"> (2013)</w:t>
      </w:r>
      <w:r w:rsidR="00B33A27">
        <w:rPr>
          <w:rFonts w:ascii="Arial" w:hAnsi="Arial" w:cs="Arial"/>
          <w:sz w:val="26"/>
        </w:rPr>
        <w:t>.</w:t>
      </w:r>
    </w:p>
    <w:p w14:paraId="50AC699E" w14:textId="77777777" w:rsidR="004D3F6F" w:rsidRDefault="004D3F6F" w:rsidP="00B33A27">
      <w:pPr>
        <w:spacing w:line="360" w:lineRule="auto"/>
        <w:jc w:val="both"/>
        <w:rPr>
          <w:rFonts w:ascii="Arial" w:hAnsi="Arial" w:cs="Arial"/>
          <w:sz w:val="26"/>
        </w:rPr>
      </w:pPr>
      <w:r w:rsidRPr="004D3F6F">
        <w:rPr>
          <w:rFonts w:ascii="Arial" w:hAnsi="Arial" w:cs="Arial"/>
          <w:b/>
          <w:sz w:val="26"/>
        </w:rPr>
        <w:t>Filme:</w:t>
      </w:r>
      <w:r>
        <w:rPr>
          <w:rFonts w:ascii="Arial" w:hAnsi="Arial" w:cs="Arial"/>
          <w:sz w:val="26"/>
        </w:rPr>
        <w:t xml:space="preserve"> Nada a perder direção Alexandre Avancini (2017).</w:t>
      </w:r>
    </w:p>
    <w:p w14:paraId="36DEB0FA" w14:textId="4F3C400D" w:rsidR="00A26260" w:rsidRDefault="00A26260" w:rsidP="00B33A27">
      <w:pPr>
        <w:spacing w:line="360" w:lineRule="auto"/>
        <w:jc w:val="both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 xml:space="preserve">Projeto de Leituras </w:t>
      </w:r>
      <w:r w:rsidR="002555C9">
        <w:rPr>
          <w:rFonts w:ascii="Arial" w:hAnsi="Arial" w:cs="Arial"/>
          <w:b/>
          <w:sz w:val="26"/>
        </w:rPr>
        <w:t>Dramáticas:</w:t>
      </w:r>
      <w:r>
        <w:rPr>
          <w:rFonts w:ascii="Arial" w:hAnsi="Arial" w:cs="Arial"/>
          <w:b/>
          <w:sz w:val="26"/>
        </w:rPr>
        <w:t xml:space="preserve"> 2023 a 2024</w:t>
      </w:r>
      <w:r w:rsidR="002555C9">
        <w:rPr>
          <w:rFonts w:ascii="Arial" w:hAnsi="Arial" w:cs="Arial"/>
          <w:b/>
          <w:sz w:val="26"/>
        </w:rPr>
        <w:t>.</w:t>
      </w:r>
    </w:p>
    <w:p w14:paraId="50AC699F" w14:textId="433A83CA" w:rsidR="00B33A27" w:rsidRDefault="00B33A27" w:rsidP="00B33A27">
      <w:pPr>
        <w:spacing w:line="360" w:lineRule="auto"/>
        <w:jc w:val="both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Teatro Musical: O Homem de La Mancha</w:t>
      </w:r>
      <w:r w:rsidR="00230600">
        <w:rPr>
          <w:rFonts w:ascii="Arial" w:hAnsi="Arial" w:cs="Arial"/>
          <w:b/>
          <w:sz w:val="26"/>
        </w:rPr>
        <w:t xml:space="preserve"> </w:t>
      </w:r>
      <w:r w:rsidR="00230600" w:rsidRPr="00230600">
        <w:rPr>
          <w:rFonts w:ascii="Arial" w:hAnsi="Arial" w:cs="Arial"/>
          <w:sz w:val="26"/>
        </w:rPr>
        <w:t>Direção: Abigail Wilmer</w:t>
      </w:r>
      <w:r w:rsidRPr="00230600">
        <w:rPr>
          <w:rFonts w:ascii="Arial" w:hAnsi="Arial" w:cs="Arial"/>
          <w:sz w:val="26"/>
        </w:rPr>
        <w:t xml:space="preserve"> (2013)</w:t>
      </w:r>
      <w:r w:rsidR="00230600">
        <w:rPr>
          <w:rFonts w:ascii="Arial" w:hAnsi="Arial" w:cs="Arial"/>
          <w:sz w:val="26"/>
        </w:rPr>
        <w:t>.</w:t>
      </w:r>
    </w:p>
    <w:p w14:paraId="50AC69A0" w14:textId="13CDA920" w:rsidR="00B33A27" w:rsidRDefault="00B33A27" w:rsidP="00B33A27">
      <w:pPr>
        <w:spacing w:line="360" w:lineRule="auto"/>
        <w:jc w:val="both"/>
        <w:rPr>
          <w:rFonts w:ascii="Arial" w:hAnsi="Arial" w:cs="Arial"/>
          <w:sz w:val="26"/>
        </w:rPr>
      </w:pPr>
      <w:r w:rsidRPr="00B33A27">
        <w:rPr>
          <w:rFonts w:ascii="Arial" w:hAnsi="Arial" w:cs="Arial"/>
          <w:b/>
          <w:sz w:val="26"/>
        </w:rPr>
        <w:t>Teatro</w:t>
      </w:r>
      <w:r>
        <w:rPr>
          <w:rFonts w:ascii="Arial" w:hAnsi="Arial" w:cs="Arial"/>
          <w:sz w:val="26"/>
        </w:rPr>
        <w:t xml:space="preserve">: </w:t>
      </w:r>
      <w:r w:rsidR="00C14A21" w:rsidRPr="00A47F15">
        <w:rPr>
          <w:rFonts w:ascii="Arial" w:hAnsi="Arial" w:cs="Arial"/>
          <w:b/>
          <w:bCs/>
          <w:sz w:val="26"/>
        </w:rPr>
        <w:t>Pa</w:t>
      </w:r>
      <w:r w:rsidR="00A47F15">
        <w:rPr>
          <w:rFonts w:ascii="Arial" w:hAnsi="Arial" w:cs="Arial"/>
          <w:b/>
          <w:bCs/>
          <w:sz w:val="26"/>
        </w:rPr>
        <w:t>i</w:t>
      </w:r>
      <w:r w:rsidR="00C14A21" w:rsidRPr="00A47F15">
        <w:rPr>
          <w:rFonts w:ascii="Arial" w:hAnsi="Arial" w:cs="Arial"/>
          <w:b/>
          <w:bCs/>
          <w:sz w:val="26"/>
        </w:rPr>
        <w:t>xão de Cristo desde 1987 até 2026</w:t>
      </w:r>
      <w:r w:rsidR="00A47F15">
        <w:rPr>
          <w:rFonts w:ascii="Arial" w:hAnsi="Arial" w:cs="Arial"/>
          <w:b/>
          <w:bCs/>
          <w:sz w:val="26"/>
        </w:rPr>
        <w:t xml:space="preserve">, </w:t>
      </w:r>
      <w:r w:rsidRPr="00B33A27">
        <w:rPr>
          <w:rFonts w:ascii="Arial" w:hAnsi="Arial" w:cs="Arial"/>
          <w:b/>
          <w:sz w:val="26"/>
        </w:rPr>
        <w:t>“Pedro e Domitila”</w:t>
      </w:r>
      <w:r w:rsidR="00230600">
        <w:rPr>
          <w:rFonts w:ascii="Arial" w:hAnsi="Arial" w:cs="Arial"/>
          <w:b/>
          <w:sz w:val="26"/>
        </w:rPr>
        <w:t xml:space="preserve"> </w:t>
      </w:r>
      <w:r w:rsidR="00230600" w:rsidRPr="00230600">
        <w:rPr>
          <w:rFonts w:ascii="Arial" w:hAnsi="Arial" w:cs="Arial"/>
          <w:sz w:val="26"/>
        </w:rPr>
        <w:t>Direção Va</w:t>
      </w:r>
      <w:r w:rsidR="00230600">
        <w:rPr>
          <w:rFonts w:ascii="Arial" w:hAnsi="Arial" w:cs="Arial"/>
          <w:sz w:val="26"/>
        </w:rPr>
        <w:t>l</w:t>
      </w:r>
      <w:r w:rsidR="00230600" w:rsidRPr="00230600">
        <w:rPr>
          <w:rFonts w:ascii="Arial" w:hAnsi="Arial" w:cs="Arial"/>
          <w:sz w:val="26"/>
        </w:rPr>
        <w:t>ter Costa</w:t>
      </w:r>
      <w:r>
        <w:rPr>
          <w:rFonts w:ascii="Arial" w:hAnsi="Arial" w:cs="Arial"/>
          <w:b/>
          <w:sz w:val="26"/>
        </w:rPr>
        <w:t xml:space="preserve"> (2013)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b/>
          <w:bCs/>
          <w:i/>
          <w:iCs/>
          <w:sz w:val="26"/>
        </w:rPr>
        <w:t>“Soltando o Verbo”</w:t>
      </w:r>
      <w:r w:rsidR="00230600">
        <w:rPr>
          <w:rFonts w:ascii="Arial" w:hAnsi="Arial" w:cs="Arial"/>
          <w:b/>
          <w:bCs/>
          <w:i/>
          <w:iCs/>
          <w:sz w:val="26"/>
        </w:rPr>
        <w:t xml:space="preserve"> Direção: </w:t>
      </w:r>
      <w:r w:rsidR="00230600" w:rsidRPr="00230600">
        <w:rPr>
          <w:rFonts w:ascii="Arial" w:hAnsi="Arial" w:cs="Arial"/>
          <w:bCs/>
          <w:i/>
          <w:iCs/>
          <w:sz w:val="26"/>
        </w:rPr>
        <w:t>Mario Pazini</w:t>
      </w:r>
      <w:r>
        <w:rPr>
          <w:rFonts w:ascii="Arial" w:hAnsi="Arial" w:cs="Arial"/>
          <w:sz w:val="26"/>
        </w:rPr>
        <w:t xml:space="preserve"> (2001 até 2013). Prêmio de Melhor Ator: V Festival do Trabalhador–2001 / Trabalhou como ator: </w:t>
      </w:r>
      <w:r>
        <w:rPr>
          <w:rFonts w:ascii="Arial" w:hAnsi="Arial" w:cs="Arial"/>
          <w:b/>
          <w:bCs/>
          <w:i/>
          <w:iCs/>
          <w:sz w:val="26"/>
        </w:rPr>
        <w:t>“A Morte do Imortal”</w:t>
      </w:r>
      <w:r>
        <w:rPr>
          <w:rFonts w:ascii="Arial" w:hAnsi="Arial" w:cs="Arial"/>
          <w:sz w:val="26"/>
        </w:rPr>
        <w:t xml:space="preserve"> (2000) Prêmio de Melhor Ator: Mapa Cultural Paulista–2000 fase regional / </w:t>
      </w:r>
      <w:r>
        <w:rPr>
          <w:rFonts w:ascii="Arial" w:hAnsi="Arial" w:cs="Arial"/>
          <w:b/>
          <w:bCs/>
          <w:i/>
          <w:iCs/>
          <w:sz w:val="26"/>
        </w:rPr>
        <w:t>“Este ovo é um galo”</w:t>
      </w:r>
      <w:r>
        <w:rPr>
          <w:rFonts w:ascii="Arial" w:hAnsi="Arial" w:cs="Arial"/>
          <w:sz w:val="26"/>
        </w:rPr>
        <w:t xml:space="preserve"> (1998) Prêmio de Melhor Ator: Mapa Cultural Paulista–1998 fase Municipal e Regional – IV Fetapa em Paraguaçu Paulista–1998, XV Fetasa em Santo André–1998 e II Festival do Trabalhador em São Paulo–1998 / </w:t>
      </w:r>
      <w:r>
        <w:rPr>
          <w:rFonts w:ascii="Arial" w:hAnsi="Arial" w:cs="Arial"/>
          <w:b/>
          <w:bCs/>
          <w:i/>
          <w:iCs/>
          <w:sz w:val="26"/>
        </w:rPr>
        <w:t xml:space="preserve">“A Inutilidade dos decretos inúteis” </w:t>
      </w:r>
      <w:r>
        <w:rPr>
          <w:rFonts w:ascii="Arial" w:hAnsi="Arial" w:cs="Arial"/>
          <w:sz w:val="26"/>
        </w:rPr>
        <w:t xml:space="preserve">(1997) Prêmio de Melhor Ator: Mapa Cultural Paulista–1997 fase municipal / </w:t>
      </w:r>
      <w:r>
        <w:rPr>
          <w:rFonts w:ascii="Arial" w:hAnsi="Arial" w:cs="Arial"/>
          <w:b/>
          <w:bCs/>
          <w:i/>
          <w:iCs/>
          <w:sz w:val="26"/>
        </w:rPr>
        <w:t>“Jesus Homem”</w:t>
      </w:r>
      <w:r>
        <w:rPr>
          <w:rFonts w:ascii="Arial" w:hAnsi="Arial" w:cs="Arial"/>
          <w:sz w:val="26"/>
        </w:rPr>
        <w:t xml:space="preserve"> (1995) Prêmio de Melhor Ator Coadjuvante: Mapa Cultural </w:t>
      </w:r>
      <w:r>
        <w:rPr>
          <w:rFonts w:ascii="Arial" w:hAnsi="Arial" w:cs="Arial"/>
          <w:sz w:val="26"/>
        </w:rPr>
        <w:lastRenderedPageBreak/>
        <w:t>Paulista–1995 fase municipal. Trabalhou como Arte Educador:</w:t>
      </w:r>
      <w:r w:rsidR="00230600">
        <w:rPr>
          <w:rFonts w:ascii="Arial" w:hAnsi="Arial" w:cs="Arial"/>
          <w:sz w:val="26"/>
        </w:rPr>
        <w:t xml:space="preserve"> Fundação Casa (Antiga </w:t>
      </w:r>
      <w:r>
        <w:rPr>
          <w:rFonts w:ascii="Arial" w:hAnsi="Arial" w:cs="Arial"/>
          <w:sz w:val="26"/>
        </w:rPr>
        <w:t>Febem</w:t>
      </w:r>
      <w:r w:rsidR="00230600">
        <w:rPr>
          <w:rFonts w:ascii="Arial" w:hAnsi="Arial" w:cs="Arial"/>
          <w:sz w:val="26"/>
        </w:rPr>
        <w:t>)</w:t>
      </w:r>
      <w:r>
        <w:rPr>
          <w:rFonts w:ascii="Arial" w:hAnsi="Arial" w:cs="Arial"/>
          <w:sz w:val="26"/>
        </w:rPr>
        <w:t xml:space="preserve"> Raposo Tavares (2001 - 2004), Projeto Arquimedes / Parceiros do Futuro (1999 - 2003). Um dos Mentor</w:t>
      </w:r>
      <w:r w:rsidR="00A760C7">
        <w:rPr>
          <w:rFonts w:ascii="Arial" w:hAnsi="Arial" w:cs="Arial"/>
          <w:sz w:val="26"/>
        </w:rPr>
        <w:t>es</w:t>
      </w:r>
      <w:r>
        <w:rPr>
          <w:rFonts w:ascii="Arial" w:hAnsi="Arial" w:cs="Arial"/>
          <w:sz w:val="26"/>
        </w:rPr>
        <w:t xml:space="preserve"> do projeto UTT em Taboão da Serra, que fazia o atendimento de 300 adolescentes no maior projeto de teatro da região sudoeste </w:t>
      </w:r>
      <w:r w:rsidR="00A760C7">
        <w:rPr>
          <w:rFonts w:ascii="Arial" w:hAnsi="Arial" w:cs="Arial"/>
          <w:sz w:val="26"/>
        </w:rPr>
        <w:t xml:space="preserve">da Grande São Paulo </w:t>
      </w:r>
      <w:r>
        <w:rPr>
          <w:rFonts w:ascii="Arial" w:hAnsi="Arial" w:cs="Arial"/>
          <w:sz w:val="26"/>
        </w:rPr>
        <w:t>o que me rendeu um título de Honra ao Mérito concedido pela Câmara Mun</w:t>
      </w:r>
      <w:r w:rsidR="00230600">
        <w:rPr>
          <w:rFonts w:ascii="Arial" w:hAnsi="Arial" w:cs="Arial"/>
          <w:sz w:val="26"/>
        </w:rPr>
        <w:t xml:space="preserve">icipal de Taboão da Serra por </w:t>
      </w:r>
      <w:r>
        <w:rPr>
          <w:rFonts w:ascii="Arial" w:hAnsi="Arial" w:cs="Arial"/>
          <w:sz w:val="26"/>
        </w:rPr>
        <w:t>serviços prestados à Educação e Cultura deste município</w:t>
      </w:r>
      <w:r w:rsidR="00230600">
        <w:rPr>
          <w:rFonts w:ascii="Arial" w:hAnsi="Arial" w:cs="Arial"/>
          <w:sz w:val="26"/>
        </w:rPr>
        <w:t>, membro do Conselho Municipal dos Direitos da Criança e Adolescente - CMDCA – Embu das Artes – 2008-2013</w:t>
      </w:r>
      <w:r>
        <w:rPr>
          <w:rFonts w:ascii="Arial" w:hAnsi="Arial" w:cs="Arial"/>
          <w:sz w:val="26"/>
        </w:rPr>
        <w:t xml:space="preserve">. </w:t>
      </w:r>
    </w:p>
    <w:p w14:paraId="50AC69A1" w14:textId="77777777" w:rsidR="004A0887" w:rsidRDefault="004A0887"/>
    <w:sectPr w:rsidR="004A08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A27"/>
    <w:rsid w:val="00230600"/>
    <w:rsid w:val="002555C9"/>
    <w:rsid w:val="00325A2A"/>
    <w:rsid w:val="0041162F"/>
    <w:rsid w:val="004A0887"/>
    <w:rsid w:val="004D3F6F"/>
    <w:rsid w:val="00532FA9"/>
    <w:rsid w:val="006C724D"/>
    <w:rsid w:val="00842193"/>
    <w:rsid w:val="008D7CBE"/>
    <w:rsid w:val="008F38E6"/>
    <w:rsid w:val="00A26260"/>
    <w:rsid w:val="00A47F15"/>
    <w:rsid w:val="00A760C7"/>
    <w:rsid w:val="00AA294E"/>
    <w:rsid w:val="00AB6AAF"/>
    <w:rsid w:val="00B33A27"/>
    <w:rsid w:val="00C1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6996"/>
  <w15:docId w15:val="{3990DABD-5349-4B6F-B7B6-D57C0551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33A27"/>
    <w:pPr>
      <w:keepNext/>
      <w:jc w:val="center"/>
      <w:outlineLvl w:val="0"/>
    </w:pPr>
    <w:rPr>
      <w:rFonts w:ascii="Century Gothic" w:hAnsi="Century Gothic" w:cs="Arial"/>
      <w:b/>
      <w:bCs/>
      <w:sz w:val="32"/>
      <w:u w:val="singl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33A27"/>
    <w:pPr>
      <w:keepNext/>
      <w:jc w:val="center"/>
      <w:outlineLvl w:val="2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3A27"/>
    <w:rPr>
      <w:rFonts w:ascii="Century Gothic" w:eastAsia="Times New Roman" w:hAnsi="Century Gothic" w:cs="Arial"/>
      <w:b/>
      <w:bCs/>
      <w:sz w:val="32"/>
      <w:szCs w:val="24"/>
      <w:u w:val="single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33A27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8E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P. Santos</dc:creator>
  <cp:lastModifiedBy>Eddie Ferraz</cp:lastModifiedBy>
  <cp:revision>16</cp:revision>
  <dcterms:created xsi:type="dcterms:W3CDTF">2017-03-10T17:41:00Z</dcterms:created>
  <dcterms:modified xsi:type="dcterms:W3CDTF">2026-08-03T22:09:00Z</dcterms:modified>
</cp:coreProperties>
</file>